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praktykanta</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O PRAWACH PRAKTYKANTA</w:t>
      </w:r>
    </w:p>
    <w:p>
      <w:pPr>
        <w:pStyle w:val="Normal"/>
        <w:spacing w:lineRule="auto" w:line="276" w:before="0" w:after="120"/>
        <w:jc w:val="center"/>
        <w:rPr>
          <w:rFonts w:ascii="Arial" w:hAnsi="Arial" w:cs="Arial"/>
          <w:b/>
          <w:b/>
          <w:sz w:val="18"/>
          <w:szCs w:val="18"/>
        </w:rPr>
      </w:pPr>
      <w:r>
        <w:rPr>
          <w:rFonts w:cs="Arial" w:ascii="Arial" w:hAnsi="Arial"/>
          <w:b/>
          <w:sz w:val="18"/>
          <w:szCs w:val="18"/>
        </w:rPr>
      </w:r>
    </w:p>
    <w:p>
      <w:pPr>
        <w:pStyle w:val="Normal"/>
        <w:numPr>
          <w:ilvl w:val="0"/>
          <w:numId w:val="3"/>
        </w:numPr>
        <w:spacing w:lineRule="auto" w:line="276" w:before="0" w:after="120"/>
        <w:ind w:left="426" w:hanging="360"/>
        <w:jc w:val="left"/>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3"/>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praktykanta</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3"/>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spacing w:lineRule="auto" w:line="276" w:before="0" w:after="120"/>
        <w:rPr>
          <w:rFonts w:ascii="Arial" w:hAnsi="Arial" w:cs="Arial"/>
          <w:sz w:val="18"/>
          <w:szCs w:val="18"/>
        </w:rPr>
      </w:pPr>
      <w:r>
        <w:rPr>
          <w:rFonts w:cs="Arial" w:ascii="Arial" w:hAnsi="Arial"/>
          <w:sz w:val="18"/>
          <w:szCs w:val="18"/>
        </w:rPr>
      </w:r>
    </w:p>
    <w:tbl>
      <w:tblPr>
        <w:tblStyle w:val="Tabela-Siatka7"/>
        <w:tblW w:w="8930"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709"/>
        <w:gridCol w:w="2409"/>
        <w:gridCol w:w="5812"/>
      </w:tblGrid>
      <w:tr>
        <w:trPr/>
        <w:tc>
          <w:tcPr>
            <w:tcW w:w="70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81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812"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ab/>
              <w:t xml:space="preserve"> iodo@szpital.wloclawek.pl</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812"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odbycie praktyki, odbycie stażu zawodowego lub przygotowania zawodowego, odbycie specjalizacji przez stażystów, praktykantów, osób odbywających specjalizację, studentów, absolwentów uczelni. Przetwarzamy Państwa dane również w celu ubezpieczenia od następstw nieszczęśliwych wypadków.</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812"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 i wrażliwe.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4"/>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c) RODO </w:t>
              <w:tab/>
            </w:r>
          </w:p>
          <w:p>
            <w:pPr>
              <w:pStyle w:val="Normal"/>
              <w:widowControl/>
              <w:spacing w:before="0" w:after="0"/>
              <w:ind w:left="360" w:hanging="0"/>
              <w:contextualSpacing/>
              <w:rPr>
                <w:rFonts w:ascii="Arial" w:hAnsi="Arial" w:cs="Arial"/>
                <w:b/>
                <w:b/>
                <w:sz w:val="18"/>
                <w:szCs w:val="18"/>
              </w:rPr>
            </w:pPr>
            <w:r>
              <w:rPr>
                <w:rFonts w:eastAsia="Calibri" w:cs="Arial" w:ascii="Arial" w:hAnsi="Arial"/>
                <w:bCs/>
                <w:kern w:val="0"/>
                <w:sz w:val="18"/>
                <w:szCs w:val="18"/>
                <w:lang w:val="pl-PL" w:bidi="ar-SA"/>
              </w:rPr>
              <w:t xml:space="preserve">przetwarzanie jest niezbędne do wypełnienia obowiązku prawnego ciążącego na administratorze; </w:t>
            </w:r>
          </w:p>
          <w:p>
            <w:pPr>
              <w:pStyle w:val="Normal"/>
              <w:widowControl/>
              <w:numPr>
                <w:ilvl w:val="0"/>
                <w:numId w:val="4"/>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b)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przetwarzania danych osobowych dla wykonania umowy, której stroną jest osoba, której dane dotyczą, lub do podjęcia działań na żądanie osoby, której dane dotyczą, przed zawarciem umowy,</w:t>
            </w:r>
          </w:p>
          <w:p>
            <w:pPr>
              <w:pStyle w:val="Normal"/>
              <w:widowControl/>
              <w:numPr>
                <w:ilvl w:val="0"/>
                <w:numId w:val="4"/>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f) RODO</w:t>
            </w:r>
          </w:p>
          <w:p>
            <w:pPr>
              <w:pStyle w:val="Normal"/>
              <w:widowControl/>
              <w:spacing w:before="0" w:after="0"/>
              <w:ind w:left="360" w:hanging="0"/>
              <w:contextualSpacing/>
              <w:rPr>
                <w:rFonts w:ascii="Arial" w:hAnsi="Arial" w:cs="Arial"/>
                <w:sz w:val="18"/>
                <w:szCs w:val="18"/>
              </w:rPr>
            </w:pPr>
            <w:r>
              <w:rPr>
                <w:rFonts w:eastAsia="Calibri" w:cs="Arial" w:ascii="Arial" w:hAnsi="Arial"/>
                <w:kern w:val="0"/>
                <w:sz w:val="18"/>
                <w:szCs w:val="18"/>
                <w:lang w:val="pl-PL" w:bidi="ar-SA"/>
              </w:rPr>
              <w:t>niezbędność dla realizacji celów wynikających z prawnie uzasadnionych interesów realizowanych przez ADO lub przez stronę trzecią,</w:t>
            </w:r>
          </w:p>
          <w:p>
            <w:pPr>
              <w:pStyle w:val="Normal"/>
              <w:widowControl/>
              <w:numPr>
                <w:ilvl w:val="0"/>
                <w:numId w:val="4"/>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9 ust. 2 lit. b) RODO</w:t>
            </w:r>
          </w:p>
          <w:p>
            <w:pPr>
              <w:pStyle w:val="Normal"/>
              <w:widowControl/>
              <w:spacing w:before="0" w:after="0"/>
              <w:ind w:left="360" w:hanging="0"/>
              <w:contextualSpacing/>
              <w:rPr>
                <w:rFonts w:ascii="Arial" w:hAnsi="Arial" w:cs="Arial"/>
                <w:sz w:val="18"/>
                <w:szCs w:val="18"/>
              </w:rPr>
            </w:pPr>
            <w:r>
              <w:rPr>
                <w:rFonts w:eastAsia="Calibri" w:cs="Arial" w:ascii="Arial" w:hAnsi="Arial"/>
                <w:kern w:val="0"/>
                <w:sz w:val="18"/>
                <w:szCs w:val="18"/>
                <w:lang w:val="pl-PL" w:bidi="ar-SA"/>
              </w:rPr>
              <w:t xml:space="preserve">wypełnienie obowiązku prawnego ciążącego na ADO </w:t>
              <w:br/>
              <w:t xml:space="preserve">w dziedzinie prawa pracy, zabezpieczenia społecznego </w:t>
              <w:br/>
              <w:t>i ochrony socjalnej.</w:t>
            </w:r>
          </w:p>
          <w:p>
            <w:pPr>
              <w:pStyle w:val="Normal"/>
              <w:widowControl/>
              <w:spacing w:before="0" w:after="0"/>
              <w:contextualSpacing/>
              <w:rPr>
                <w:rFonts w:ascii="Arial" w:hAnsi="Arial" w:cs="Arial"/>
                <w:sz w:val="18"/>
                <w:szCs w:val="18"/>
              </w:rPr>
            </w:pPr>
            <w:r>
              <w:rPr>
                <w:rFonts w:eastAsia="Calibri" w:cs="Arial" w:ascii="Arial" w:hAnsi="Arial"/>
                <w:kern w:val="0"/>
                <w:sz w:val="18"/>
                <w:szCs w:val="18"/>
                <w:lang w:val="pl-PL" w:bidi="ar-SA"/>
              </w:rPr>
              <w:t>Dane osobowe są przetwarzane w celu związanym z realizacją, oceną i udokumentowaniem odbywającej się praktyki zawodowej lub studenckiej realizowanej zgodnie z zawartą umową z Podmiotem kształcącym.</w:t>
            </w:r>
          </w:p>
          <w:p>
            <w:pPr>
              <w:pStyle w:val="Normal"/>
              <w:widowControl/>
              <w:spacing w:before="0" w:after="0"/>
              <w:contextualSpacing/>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contextualSpacing/>
              <w:rPr>
                <w:rFonts w:ascii="Arial" w:hAnsi="Arial" w:cs="Arial"/>
                <w:b/>
                <w:b/>
                <w:sz w:val="18"/>
                <w:szCs w:val="18"/>
              </w:rPr>
            </w:pPr>
            <w:r>
              <w:rPr>
                <w:rFonts w:eastAsia="Calibri" w:cs="Arial" w:ascii="Arial" w:hAnsi="Arial"/>
                <w:b/>
                <w:kern w:val="0"/>
                <w:sz w:val="18"/>
                <w:szCs w:val="18"/>
                <w:lang w:val="pl-PL" w:bidi="ar-SA"/>
              </w:rPr>
              <w:t>Podstawa prawna przetwarzania danych wynika w szczególności z:</w:t>
            </w:r>
          </w:p>
          <w:p>
            <w:pPr>
              <w:pStyle w:val="Normal"/>
              <w:widowControl/>
              <w:spacing w:before="0" w:after="0"/>
              <w:contextualSpacing/>
              <w:rPr>
                <w:rFonts w:ascii="Arial" w:hAnsi="Arial" w:cs="Arial"/>
                <w:bCs/>
                <w:sz w:val="18"/>
                <w:szCs w:val="18"/>
              </w:rPr>
            </w:pPr>
            <w:r>
              <w:rPr>
                <w:rFonts w:eastAsia="Calibri" w:cs="Arial" w:ascii="Arial" w:hAnsi="Arial"/>
                <w:bCs/>
                <w:kern w:val="0"/>
                <w:sz w:val="18"/>
                <w:szCs w:val="18"/>
                <w:lang w:val="pl-PL" w:bidi="ar-SA"/>
              </w:rPr>
              <w:t>- Ustawa z dnia 27 lipca 2005 r. prawo o szkolnictwie wyższym;</w:t>
            </w:r>
          </w:p>
          <w:p>
            <w:pPr>
              <w:pStyle w:val="Normal"/>
              <w:widowControl/>
              <w:spacing w:before="0" w:after="0"/>
              <w:contextualSpacing/>
              <w:rPr>
                <w:rFonts w:ascii="Arial" w:hAnsi="Arial" w:cs="Arial"/>
                <w:bCs/>
                <w:sz w:val="18"/>
                <w:szCs w:val="18"/>
              </w:rPr>
            </w:pPr>
            <w:r>
              <w:rPr>
                <w:rFonts w:eastAsia="Calibri" w:cs="Arial" w:ascii="Arial" w:hAnsi="Arial"/>
                <w:bCs/>
                <w:kern w:val="0"/>
                <w:sz w:val="18"/>
                <w:szCs w:val="18"/>
                <w:lang w:val="pl-PL" w:bidi="ar-SA"/>
              </w:rPr>
              <w:t>- Ustawa z dnia 20 kwietnia 2004 r. o promocji zatrudnienia i instytucjach rynku pracy;</w:t>
            </w:r>
          </w:p>
          <w:p>
            <w:pPr>
              <w:pStyle w:val="Normal"/>
              <w:widowControl/>
              <w:spacing w:before="0" w:after="0"/>
              <w:contextualSpacing/>
              <w:rPr>
                <w:rFonts w:ascii="Arial" w:hAnsi="Arial" w:cs="Arial"/>
                <w:bCs/>
                <w:sz w:val="18"/>
                <w:szCs w:val="18"/>
              </w:rPr>
            </w:pPr>
            <w:r>
              <w:rPr>
                <w:rFonts w:eastAsia="Calibri" w:cs="Arial" w:ascii="Arial" w:hAnsi="Arial"/>
                <w:bCs/>
                <w:kern w:val="0"/>
                <w:sz w:val="18"/>
                <w:szCs w:val="18"/>
                <w:lang w:val="pl-PL" w:bidi="ar-SA"/>
              </w:rPr>
              <w:t>- Ustawa z dnia 5 grudnia 1996 r. o zawodach lekarza i lekarza dentysty;</w:t>
            </w:r>
          </w:p>
          <w:p>
            <w:pPr>
              <w:pStyle w:val="Normal"/>
              <w:widowControl/>
              <w:spacing w:before="0" w:after="0"/>
              <w:contextualSpacing/>
              <w:rPr>
                <w:rFonts w:ascii="Arial" w:hAnsi="Arial" w:cs="Arial"/>
                <w:bCs/>
                <w:sz w:val="18"/>
                <w:szCs w:val="18"/>
              </w:rPr>
            </w:pPr>
            <w:r>
              <w:rPr>
                <w:rFonts w:eastAsia="Calibri" w:cs="Arial" w:ascii="Arial" w:hAnsi="Arial"/>
                <w:bCs/>
                <w:kern w:val="0"/>
                <w:sz w:val="18"/>
                <w:szCs w:val="18"/>
                <w:lang w:val="pl-PL" w:bidi="ar-SA"/>
              </w:rPr>
              <w:t>- Ustawy z dnia 15 kwietnia 2011 r. o działalności leczniczej;</w:t>
            </w:r>
          </w:p>
          <w:p>
            <w:pPr>
              <w:pStyle w:val="Normal"/>
              <w:widowControl/>
              <w:spacing w:before="0" w:after="0"/>
              <w:contextualSpacing/>
              <w:rPr>
                <w:rFonts w:ascii="Arial" w:hAnsi="Arial" w:cs="Arial"/>
                <w:bCs/>
                <w:sz w:val="18"/>
                <w:szCs w:val="18"/>
              </w:rPr>
            </w:pPr>
            <w:r>
              <w:rPr>
                <w:rFonts w:eastAsia="Calibri" w:cs="Arial" w:ascii="Arial" w:hAnsi="Arial"/>
                <w:bCs/>
                <w:kern w:val="0"/>
                <w:sz w:val="18"/>
                <w:szCs w:val="18"/>
                <w:lang w:val="pl-PL" w:bidi="ar-SA"/>
              </w:rPr>
              <w:t>- Ustawa z dnia 20 lipca 2018 r. prawo oświatowe;</w:t>
            </w:r>
          </w:p>
          <w:p>
            <w:pPr>
              <w:pStyle w:val="Normal"/>
              <w:widowControl/>
              <w:spacing w:before="0" w:after="0"/>
              <w:contextualSpacing/>
              <w:rPr>
                <w:rFonts w:ascii="Arial" w:hAnsi="Arial" w:cs="Arial"/>
                <w:b/>
                <w:b/>
                <w:sz w:val="18"/>
                <w:szCs w:val="18"/>
              </w:rPr>
            </w:pPr>
            <w:r>
              <w:rPr>
                <w:rFonts w:eastAsia="Calibri" w:cs="Arial" w:ascii="Arial" w:hAnsi="Arial"/>
                <w:bCs/>
                <w:kern w:val="0"/>
                <w:sz w:val="18"/>
                <w:szCs w:val="18"/>
                <w:lang w:val="pl-PL" w:bidi="ar-SA"/>
              </w:rPr>
              <w:t>- Ustawa z dnia 17 lipca 2009 r. o praktykach absolwenckich.</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toku przetwarzania danych osobowych ADO może realizować uzasadniony interes w oparciu o przesłankę z art. 6 ust. 1 lit f) m.in. w przypadku dochodzenia lub ustalenia roszczeń a także obrony przed nimi.</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w:t>
              <w:br/>
              <w:t>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812"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gdy przetwarzanie danych jest niezgodne z prawem, </w:t>
              <w:br/>
              <w:t>a Państwo, sprzeciwicie się usunięciu danych osobowych, żądając w zamian ograniczenia ich wykorzystywania;</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2"/>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Informacje o podmiocie, od którego pochodzą Państwa dane osobowe</w:t>
            </w:r>
          </w:p>
        </w:tc>
        <w:tc>
          <w:tcPr>
            <w:tcW w:w="5812" w:type="dxa"/>
            <w:tcBorders/>
          </w:tcPr>
          <w:p>
            <w:pPr>
              <w:pStyle w:val="Normal"/>
              <w:widowControl/>
              <w:spacing w:before="0" w:after="0"/>
              <w:rPr>
                <w:rFonts w:ascii="Arial" w:hAnsi="Arial" w:cs="Arial"/>
                <w:i/>
                <w:i/>
                <w:sz w:val="18"/>
                <w:szCs w:val="18"/>
              </w:rPr>
            </w:pPr>
            <w:r>
              <w:rPr>
                <w:rFonts w:eastAsia="Calibri" w:cs="Arial" w:ascii="Arial" w:hAnsi="Arial"/>
                <w:kern w:val="0"/>
                <w:sz w:val="18"/>
                <w:szCs w:val="18"/>
                <w:lang w:val="pl-PL" w:bidi="ar-SA"/>
              </w:rPr>
              <w:t xml:space="preserve">W przypadku studentów (praktyk studenckich) dane osobowe są przekazywane przez </w:t>
            </w:r>
            <w:r>
              <w:rPr>
                <w:rFonts w:eastAsia="Calibri" w:cs="Arial" w:ascii="Arial" w:hAnsi="Arial"/>
                <w:i/>
                <w:kern w:val="0"/>
                <w:sz w:val="18"/>
                <w:szCs w:val="18"/>
                <w:lang w:val="pl-PL" w:bidi="ar-SA"/>
              </w:rPr>
              <w:t>Podmiot kształcący- Uczelnię/Szkołę/Ośrodek kształcenia</w:t>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highlight w:val="red"/>
        </w:rPr>
      </w:pPr>
      <w:r>
        <w:rPr>
          <w:rFonts w:cs="Arial" w:ascii="Arial" w:hAnsi="Arial"/>
          <w:sz w:val="18"/>
          <w:szCs w:val="18"/>
        </w:rPr>
        <w:t xml:space="preserve">                                                                                                                </w:t>
      </w:r>
      <w:r>
        <w:rPr>
          <w:rFonts w:cs="Arial" w:ascii="Arial" w:hAnsi="Arial"/>
          <w:sz w:val="18"/>
          <w:szCs w:val="18"/>
        </w:rPr>
        <w:t>/czytelny podpis/</w:t>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7"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3"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5">
    <w:name w:val="Tabela - Siatka5"/>
    <w:basedOn w:val="Standardowy"/>
    <w:uiPriority w:val="39"/>
    <w:rsid w:val="00ec22f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6">
    <w:name w:val="Tabela - Siatka6"/>
    <w:basedOn w:val="Standardowy"/>
    <w:uiPriority w:val="39"/>
    <w:rsid w:val="00990c60"/>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7">
    <w:name w:val="Tabela - Siatka7"/>
    <w:basedOn w:val="Standardowy"/>
    <w:uiPriority w:val="39"/>
    <w:rsid w:val="00390f7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4</TotalTime>
  <Application>LibreOffice/7.0.3.1$Windows_X86_64 LibreOffice_project/d7547858d014d4cf69878db179d326fc3483e082</Application>
  <Pages>4</Pages>
  <Words>1242</Words>
  <Characters>7890</Characters>
  <CharactersWithSpaces>9139</CharactersWithSpaces>
  <Paragraphs>127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2024-05-04T19:49:00Z</dcterms:created>
  <dc:creator>Karolina Welka</dc:creator>
  <dc:description/>
  <dc:language>pl-PL</dc:language>
  <cp:lastModifiedBy/>
  <cp:lastPrinted>2023-08-09T11:44:00Z</cp:lastPrinted>
  <dcterms:modified xsi:type="dcterms:W3CDTF">2024-12-02T10:37:56Z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